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9A" w:rsidRPr="0060659A" w:rsidRDefault="0060659A" w:rsidP="0060659A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60659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Всероссийская социальная сеть работников образования </w:t>
      </w:r>
    </w:p>
    <w:p w:rsidR="0060659A" w:rsidRPr="0060659A" w:rsidRDefault="00966B1A" w:rsidP="00966B1A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</w:t>
      </w:r>
      <w:r w:rsidR="0060659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343400" cy="1209675"/>
            <wp:effectExtent l="19050" t="0" r="0" b="0"/>
            <wp:docPr id="1" name="Рисунок 1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B1A" w:rsidRDefault="00966B1A" w:rsidP="0060659A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6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Главный интернет сервис регионов России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  <w:hyperlink r:id="rId7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 </w:t>
        </w:r>
      </w:hyperlink>
      <w:hyperlink r:id="rId8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редакция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журнала «Экономическая политика России» формируют </w:t>
      </w:r>
      <w:hyperlink r:id="rId9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дошкольные образовательные организации - дополнительные </w:t>
      </w:r>
      <w:proofErr w:type="spellStart"/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общеразвивающие</w:t>
      </w:r>
      <w:proofErr w:type="spellEnd"/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программы;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60659A" w:rsidRPr="0060659A" w:rsidRDefault="0060659A" w:rsidP="0060659A">
      <w:pPr>
        <w:spacing w:after="0" w:line="300" w:lineRule="atLeast"/>
        <w:ind w:left="720"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60659A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           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</w:t>
      </w:r>
      <w:hyperlink r:id="rId10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Главной </w:t>
        </w:r>
        <w:proofErr w:type="spellStart"/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странице</w:t>
        </w:r>
      </w:hyperlink>
      <w:hyperlink r:id="rId11" w:history="1"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</w:t>
        </w:r>
        <w:proofErr w:type="spellEnd"/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://</w:t>
        </w:r>
        <w:proofErr w:type="spellStart"/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worknet-info.ru</w:t>
        </w:r>
        <w:proofErr w:type="spellEnd"/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/</w:t>
        </w:r>
        <w:proofErr w:type="spellStart"/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register</w:t>
        </w:r>
        <w:proofErr w:type="spellEnd"/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.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b/>
          <w:bCs/>
          <w:color w:val="5B5B5B"/>
          <w:sz w:val="28"/>
          <w:u w:val="single"/>
          <w:lang w:eastAsia="ru-RU"/>
        </w:rPr>
        <w:lastRenderedPageBreak/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Название и описание преимуществ учебного заведения можно сохранить на странице </w:t>
      </w:r>
      <w:hyperlink r:id="rId12" w:history="1">
        <w:r w:rsidRPr="0060659A">
          <w:rPr>
            <w:rFonts w:ascii="Times New Roman" w:eastAsia="Times New Roman" w:hAnsi="Times New Roman" w:cs="Times New Roman"/>
            <w:color w:val="0070C0"/>
            <w:sz w:val="28"/>
            <w:u w:val="single"/>
            <w:lang w:eastAsia="ru-RU"/>
          </w:rPr>
          <w:t>https://worknet-info.ru/setting/profile-setting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 </w:t>
      </w:r>
      <w:hyperlink r:id="rId13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группы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 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14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тут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 Информацию о новых услугах учебных заведений можно опубликовать </w:t>
      </w:r>
      <w:hyperlink r:id="rId15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здесь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6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Мои статьи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60659A" w:rsidRPr="0060659A" w:rsidRDefault="0060659A" w:rsidP="0060659A">
      <w:pPr>
        <w:spacing w:after="0" w:line="30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7" w:history="1">
        <w:r w:rsidRPr="0060659A">
          <w:rPr>
            <w:rFonts w:ascii="Times New Roman" w:eastAsia="Times New Roman" w:hAnsi="Times New Roman" w:cs="Times New Roman"/>
            <w:color w:val="0070C0"/>
            <w:sz w:val="28"/>
            <w:u w:val="single"/>
            <w:lang w:eastAsia="ru-RU"/>
          </w:rPr>
          <w:t>https://worknet-info.ru/forum/</w:t>
        </w:r>
      </w:hyperlink>
      <w:r w:rsidRPr="0060659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.</w:t>
      </w: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образования </w:t>
      </w:r>
      <w:hyperlink r:id="rId18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ЗАРЕГИСТРИРУЙТЕСЬ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для включения Вашей организации или кандидатуры во </w:t>
      </w:r>
      <w:hyperlink r:id="rId19" w:history="1">
        <w:r w:rsidRPr="0060659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 </w:t>
      </w:r>
      <w:proofErr w:type="gramEnd"/>
    </w:p>
    <w:p w:rsidR="0060659A" w:rsidRPr="0060659A" w:rsidRDefault="0060659A" w:rsidP="0060659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60659A" w:rsidRPr="0060659A" w:rsidRDefault="0060659A" w:rsidP="0060659A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60659A" w:rsidRPr="0060659A" w:rsidRDefault="0060659A" w:rsidP="0060659A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Источник: </w:t>
      </w:r>
      <w:hyperlink r:id="rId20" w:history="1">
        <w:r w:rsidRPr="0060659A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https://worknet-info.ru/socset_rabotnikov_obrazovaniya</w:t>
        </w:r>
      </w:hyperlink>
    </w:p>
    <w:p w:rsidR="0060659A" w:rsidRPr="0060659A" w:rsidRDefault="0060659A" w:rsidP="0060659A">
      <w:pPr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0659A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1322" w:rsidRDefault="00171322"/>
    <w:sectPr w:rsidR="00171322" w:rsidSect="0017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6193"/>
    <w:multiLevelType w:val="multilevel"/>
    <w:tmpl w:val="089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53BCC"/>
    <w:multiLevelType w:val="multilevel"/>
    <w:tmpl w:val="F100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59A"/>
    <w:rsid w:val="00171322"/>
    <w:rsid w:val="0060659A"/>
    <w:rsid w:val="00966B1A"/>
    <w:rsid w:val="00D9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22"/>
  </w:style>
  <w:style w:type="paragraph" w:styleId="2">
    <w:name w:val="heading 2"/>
    <w:basedOn w:val="a"/>
    <w:link w:val="20"/>
    <w:uiPriority w:val="9"/>
    <w:qFormat/>
    <w:rsid w:val="00606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659A"/>
    <w:rPr>
      <w:color w:val="0000FF"/>
      <w:u w:val="single"/>
    </w:rPr>
  </w:style>
  <w:style w:type="character" w:styleId="a4">
    <w:name w:val="Strong"/>
    <w:basedOn w:val="a0"/>
    <w:uiPriority w:val="22"/>
    <w:qFormat/>
    <w:rsid w:val="0060659A"/>
    <w:rPr>
      <w:b/>
      <w:bCs/>
    </w:rPr>
  </w:style>
  <w:style w:type="paragraph" w:styleId="a5">
    <w:name w:val="Normal (Web)"/>
    <w:basedOn w:val="a"/>
    <w:uiPriority w:val="99"/>
    <w:semiHidden/>
    <w:unhideWhenUsed/>
    <w:rsid w:val="0060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170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44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148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4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7249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744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russianmarkets.com/" TargetMode="External"/><Relationship Id="rId13" Type="http://schemas.openxmlformats.org/officeDocument/2006/relationships/hyperlink" Target="https://worknet-info.ru/create-group" TargetMode="External"/><Relationship Id="rId18" Type="http://schemas.openxmlformats.org/officeDocument/2006/relationships/hyperlink" Target="https://worknet-info.ru/regist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ewrussianmarkets.com/" TargetMode="External"/><Relationship Id="rId12" Type="http://schemas.openxmlformats.org/officeDocument/2006/relationships/hyperlink" Target="https://worknet-info.ru/setting/profile-setting" TargetMode="External"/><Relationship Id="rId17" Type="http://schemas.openxmlformats.org/officeDocument/2006/relationships/hyperlink" Target="https://worknet-info.ru/foru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net-info.ru/my-blogs" TargetMode="External"/><Relationship Id="rId20" Type="http://schemas.openxmlformats.org/officeDocument/2006/relationships/hyperlink" Target="https://worknet-info.ru/socset_rabotnikov_obrazovan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net-info.ru/terms/about-us" TargetMode="External"/><Relationship Id="rId11" Type="http://schemas.openxmlformats.org/officeDocument/2006/relationships/hyperlink" Target="https://worknet-info.ru/registe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orknet-info.ru/my-products" TargetMode="External"/><Relationship Id="rId10" Type="http://schemas.openxmlformats.org/officeDocument/2006/relationships/hyperlink" Target="https://worknet-info.ru/" TargetMode="External"/><Relationship Id="rId19" Type="http://schemas.openxmlformats.org/officeDocument/2006/relationships/hyperlink" Target="https://worknet-info.ru/socset_rabotnikov_obraz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socset_rabotnikov_obrazovaniya" TargetMode="External"/><Relationship Id="rId14" Type="http://schemas.openxmlformats.org/officeDocument/2006/relationships/hyperlink" Target="https://worknet-info.ru/even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3784</Characters>
  <Application>Microsoft Office Word</Application>
  <DocSecurity>0</DocSecurity>
  <Lines>31</Lines>
  <Paragraphs>8</Paragraphs>
  <ScaleCrop>false</ScaleCrop>
  <Company>Microsoft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Ass</cp:lastModifiedBy>
  <cp:revision>4</cp:revision>
  <dcterms:created xsi:type="dcterms:W3CDTF">2018-04-13T19:12:00Z</dcterms:created>
  <dcterms:modified xsi:type="dcterms:W3CDTF">2018-04-13T19:16:00Z</dcterms:modified>
</cp:coreProperties>
</file>